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073EFA">
      <w:pPr>
        <w:widowControl w:val="0"/>
        <w:autoSpaceDE w:val="0"/>
        <w:autoSpaceDN w:val="0"/>
        <w:adjustRightInd w:val="0"/>
        <w:spacing w:after="440" w:line="240" w:lineRule="auto"/>
        <w:rPr>
          <w:rFonts w:ascii="ArialMT" w:hAnsi="ArialMT" w:cs="ArialMT"/>
          <w:sz w:val="28"/>
          <w:szCs w:val="28"/>
        </w:rPr>
      </w:pPr>
      <w:r>
        <w:rPr>
          <w:rFonts w:ascii="ArialMT" w:hAnsi="ArialMT" w:cs="ArialMT"/>
          <w:sz w:val="28"/>
          <w:szCs w:val="28"/>
        </w:rPr>
        <w:t>Presseinformation</w:t>
      </w:r>
    </w:p>
    <w:p w:rsidR="00000000" w:rsidRDefault="00073EFA">
      <w:pPr>
        <w:widowControl w:val="0"/>
        <w:autoSpaceDE w:val="0"/>
        <w:autoSpaceDN w:val="0"/>
        <w:adjustRightInd w:val="0"/>
        <w:spacing w:after="400" w:line="240" w:lineRule="auto"/>
        <w:rPr>
          <w:rFonts w:ascii="Arial-BoldMT" w:hAnsi="Arial-BoldMT" w:cs="Arial-BoldMT"/>
          <w:b/>
          <w:bCs/>
          <w:sz w:val="40"/>
          <w:szCs w:val="40"/>
        </w:rPr>
      </w:pPr>
      <w:r>
        <w:rPr>
          <w:rFonts w:ascii="Arial-BoldMT" w:hAnsi="Arial-BoldMT" w:cs="Arial-BoldMT"/>
          <w:b/>
          <w:bCs/>
          <w:sz w:val="40"/>
          <w:szCs w:val="40"/>
        </w:rPr>
        <w:t>Gipfelstürmer</w:t>
      </w:r>
    </w:p>
    <w:p w:rsidR="00000000" w:rsidRDefault="00073EFA">
      <w:pPr>
        <w:widowControl w:val="0"/>
        <w:autoSpaceDE w:val="0"/>
        <w:autoSpaceDN w:val="0"/>
        <w:adjustRightInd w:val="0"/>
        <w:spacing w:after="440" w:line="240" w:lineRule="auto"/>
        <w:rPr>
          <w:rFonts w:ascii="ArialMT" w:hAnsi="ArialMT" w:cs="ArialMT"/>
          <w:sz w:val="28"/>
          <w:szCs w:val="28"/>
        </w:rPr>
      </w:pPr>
      <w:r>
        <w:rPr>
          <w:rFonts w:ascii="ArialMT" w:hAnsi="ArialMT" w:cs="ArialMT"/>
          <w:sz w:val="28"/>
          <w:szCs w:val="28"/>
        </w:rPr>
        <w:t>Newcomer MPG&amp;E-Contactlinsen erobert bei Branchenumfrage Spitzenplatz und überholt die gesamte deutsche Konkurrenz</w:t>
      </w:r>
    </w:p>
    <w:p w:rsidR="00000000" w:rsidRDefault="00073E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1"/>
          <w:szCs w:val="21"/>
        </w:rPr>
      </w:pPr>
      <w:r>
        <w:rPr>
          <w:rFonts w:ascii="ArialMT" w:hAnsi="ArialMT" w:cs="ArialMT"/>
          <w:sz w:val="21"/>
          <w:szCs w:val="21"/>
        </w:rPr>
        <w:t>(Bordesholm) - Bereits drei Jahre nach Grü</w:t>
      </w:r>
      <w:r>
        <w:rPr>
          <w:rFonts w:ascii="ArialMT" w:hAnsi="ArialMT" w:cs="ArialMT"/>
          <w:sz w:val="21"/>
          <w:szCs w:val="21"/>
        </w:rPr>
        <w:t>ndung stand MPG&amp;E-Contactlinsen ganz oben auf dem Siegertreppchen. Bei einer Branchenumfrage der Zeitschrift „markt intern“ unter 8.000 Augenoptikern erhielt der Newcomer die beste Gesamtnote. Bewertet wurden die Leistungen deutscher Kontaktlinsen- und Kon</w:t>
      </w:r>
      <w:r>
        <w:rPr>
          <w:rFonts w:ascii="ArialMT" w:hAnsi="ArialMT" w:cs="ArialMT"/>
          <w:sz w:val="21"/>
          <w:szCs w:val="21"/>
        </w:rPr>
        <w:t>taktlinsenpflegemittel-Lieferanten.</w:t>
      </w:r>
    </w:p>
    <w:p w:rsidR="00000000" w:rsidRDefault="00073E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1"/>
          <w:szCs w:val="21"/>
        </w:rPr>
      </w:pPr>
    </w:p>
    <w:p w:rsidR="00000000" w:rsidRDefault="00073E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1"/>
          <w:szCs w:val="21"/>
        </w:rPr>
      </w:pPr>
      <w:r>
        <w:rPr>
          <w:rFonts w:ascii="ArialMT" w:hAnsi="ArialMT" w:cs="ArialMT"/>
          <w:sz w:val="21"/>
          <w:szCs w:val="21"/>
        </w:rPr>
        <w:t>Im Bereich Pflegemittel belegte MPG&amp;E den ersten und bei den Kontaktlinsen den zweiten Platz. Das Bordesholmer Unternehmen liegt damit noch vor Marktgrößen wie Wöhlk, AMO, Ocular Sciences, CIBA, Bausch &amp; Lomb oder Johns</w:t>
      </w:r>
      <w:r>
        <w:rPr>
          <w:rFonts w:ascii="ArialMT" w:hAnsi="ArialMT" w:cs="ArialMT"/>
          <w:sz w:val="21"/>
          <w:szCs w:val="21"/>
        </w:rPr>
        <w:t>on &amp; Johnson.</w:t>
      </w:r>
    </w:p>
    <w:p w:rsidR="00000000" w:rsidRDefault="00073E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1"/>
          <w:szCs w:val="21"/>
        </w:rPr>
      </w:pPr>
    </w:p>
    <w:p w:rsidR="00000000" w:rsidRDefault="00073E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1"/>
          <w:szCs w:val="21"/>
        </w:rPr>
      </w:pPr>
      <w:r>
        <w:rPr>
          <w:rFonts w:ascii="ArialMT" w:hAnsi="ArialMT" w:cs="ArialMT"/>
          <w:sz w:val="21"/>
          <w:szCs w:val="21"/>
        </w:rPr>
        <w:t>„Entscheidend für die Spitzenposition ist unser Service und unsere Produktqualität“, sagt Volker Grahl, Geschäftsführer bei MPG&amp;E. „Mit einem Tastendruck auf seinem Computer kann ein Augenoptiker in Berlin oder Bielefeld quasi die Produktion</w:t>
      </w:r>
      <w:r>
        <w:rPr>
          <w:rFonts w:ascii="ArialMT" w:hAnsi="ArialMT" w:cs="ArialMT"/>
          <w:sz w:val="21"/>
          <w:szCs w:val="21"/>
        </w:rPr>
        <w:t xml:space="preserve"> einer hochpräzisen Kontaktlinse in Gang setzen und hat am nächsten Tag seine Bestellung im Hause - und das zu einem günstigen Preis“. Die befragten Augenoptiker sehen das ähnlich: Die besten Noten vergaben sie in den Kategorien Lieferverhalten, Preis-/ Le</w:t>
      </w:r>
      <w:r>
        <w:rPr>
          <w:rFonts w:ascii="ArialMT" w:hAnsi="ArialMT" w:cs="ArialMT"/>
          <w:sz w:val="21"/>
          <w:szCs w:val="21"/>
        </w:rPr>
        <w:t>istungsverhältnis, Vertriebspolitik und Außendienstbetreuung.</w:t>
      </w:r>
    </w:p>
    <w:p w:rsidR="00000000" w:rsidRDefault="00073E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1"/>
          <w:szCs w:val="21"/>
        </w:rPr>
      </w:pPr>
    </w:p>
    <w:p w:rsidR="00000000" w:rsidRDefault="00073E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1"/>
          <w:szCs w:val="21"/>
        </w:rPr>
      </w:pPr>
      <w:r>
        <w:rPr>
          <w:rFonts w:ascii="ArialMT" w:hAnsi="ArialMT" w:cs="ArialMT"/>
          <w:sz w:val="21"/>
          <w:szCs w:val="21"/>
        </w:rPr>
        <w:t>Besondere Aufmerksamkeit erlangte MPG&amp;E-Contactlinsen 2003, als es die neue orthokeratologische Kontaktlinse DreamLens, die über Nacht Sehschwächen korrigiert, erfolgreich auf dem deutschen Mar</w:t>
      </w:r>
      <w:r>
        <w:rPr>
          <w:rFonts w:ascii="ArialMT" w:hAnsi="ArialMT" w:cs="ArialMT"/>
          <w:sz w:val="21"/>
          <w:szCs w:val="21"/>
        </w:rPr>
        <w:t>kt etablierte.</w:t>
      </w:r>
    </w:p>
    <w:p w:rsidR="00000000" w:rsidRDefault="00073E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1"/>
          <w:szCs w:val="21"/>
        </w:rPr>
      </w:pPr>
    </w:p>
    <w:p w:rsidR="00000000" w:rsidRDefault="00073E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1"/>
          <w:szCs w:val="21"/>
        </w:rPr>
      </w:pPr>
      <w:r>
        <w:rPr>
          <w:rFonts w:ascii="ArialMT" w:hAnsi="ArialMT" w:cs="ArialMT"/>
          <w:sz w:val="21"/>
          <w:szCs w:val="21"/>
        </w:rPr>
        <w:t>Auch die Marktbefragung 2006 bestätigte die Leistungen des Unternehmens mit dem zweiten Platz in der Gesamtbewertung. Damit beweist MPG&amp;E den Anspruch, hohe Qualität nachhaltig aufrecht erhalten zu können.</w:t>
      </w:r>
    </w:p>
    <w:p w:rsidR="00000000" w:rsidRDefault="00073E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1"/>
          <w:szCs w:val="21"/>
        </w:rPr>
      </w:pPr>
    </w:p>
    <w:p w:rsidR="00000000" w:rsidRDefault="00073E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1"/>
          <w:szCs w:val="21"/>
        </w:rPr>
      </w:pPr>
      <w:r>
        <w:rPr>
          <w:rFonts w:ascii="ArialMT" w:hAnsi="ArialMT" w:cs="ArialMT"/>
          <w:sz w:val="21"/>
          <w:szCs w:val="21"/>
        </w:rPr>
        <w:t>Stand: Januar 2007</w:t>
      </w:r>
    </w:p>
    <w:p w:rsidR="00000000" w:rsidRDefault="00073E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1"/>
          <w:szCs w:val="21"/>
        </w:rPr>
      </w:pPr>
    </w:p>
    <w:p w:rsidR="00000000" w:rsidRDefault="00073E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1"/>
          <w:szCs w:val="21"/>
        </w:rPr>
      </w:pPr>
    </w:p>
    <w:p w:rsidR="00000000" w:rsidRDefault="00073E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1"/>
          <w:szCs w:val="21"/>
        </w:rPr>
      </w:pPr>
    </w:p>
    <w:p w:rsidR="00000000" w:rsidRDefault="00073EFA">
      <w:pPr>
        <w:widowControl w:val="0"/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Pressekonta</w:t>
      </w:r>
      <w:r>
        <w:rPr>
          <w:rFonts w:ascii="Arial-BoldMT" w:hAnsi="Arial-BoldMT" w:cs="Arial-BoldMT"/>
          <w:b/>
          <w:bCs/>
          <w:sz w:val="24"/>
          <w:szCs w:val="24"/>
        </w:rPr>
        <w:t>kt</w:t>
      </w:r>
    </w:p>
    <w:p w:rsidR="00000000" w:rsidRDefault="00073E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1"/>
          <w:szCs w:val="21"/>
        </w:rPr>
      </w:pPr>
    </w:p>
    <w:p w:rsidR="00000000" w:rsidRDefault="00073E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1"/>
          <w:szCs w:val="21"/>
        </w:rPr>
      </w:pPr>
      <w:r>
        <w:rPr>
          <w:rFonts w:ascii="ArialMT" w:hAnsi="ArialMT" w:cs="ArialMT"/>
          <w:sz w:val="21"/>
          <w:szCs w:val="21"/>
        </w:rPr>
        <w:t xml:space="preserve">PR-Team MPG&amp;E </w:t>
      </w:r>
    </w:p>
    <w:p w:rsidR="00000000" w:rsidRDefault="00073E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1"/>
          <w:szCs w:val="21"/>
        </w:rPr>
      </w:pPr>
      <w:r>
        <w:rPr>
          <w:rFonts w:ascii="ArialMT" w:hAnsi="ArialMT" w:cs="ArialMT"/>
          <w:sz w:val="21"/>
          <w:szCs w:val="21"/>
        </w:rPr>
        <w:t>c/o ACIES Kommunikation</w:t>
      </w:r>
    </w:p>
    <w:p w:rsidR="00000000" w:rsidRDefault="00073E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1"/>
          <w:szCs w:val="21"/>
        </w:rPr>
      </w:pPr>
      <w:r>
        <w:rPr>
          <w:rFonts w:ascii="ArialMT" w:hAnsi="ArialMT" w:cs="ArialMT"/>
          <w:sz w:val="21"/>
          <w:szCs w:val="21"/>
        </w:rPr>
        <w:t>Axel LudwigTel.: +49 (30) 23 63 67 - 23</w:t>
      </w:r>
    </w:p>
    <w:p w:rsidR="00000000" w:rsidRDefault="00073E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1"/>
          <w:szCs w:val="21"/>
        </w:rPr>
      </w:pPr>
      <w:r>
        <w:rPr>
          <w:rFonts w:ascii="ArialMT" w:hAnsi="ArialMT" w:cs="ArialMT"/>
          <w:sz w:val="21"/>
          <w:szCs w:val="21"/>
        </w:rPr>
        <w:t>Fax: +49 (30) 23 63 67 - 30</w:t>
      </w:r>
    </w:p>
    <w:p w:rsidR="00000000" w:rsidRDefault="00073E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1"/>
          <w:szCs w:val="21"/>
        </w:rPr>
      </w:pPr>
      <w:hyperlink r:id="rId4" w:history="1">
        <w:r>
          <w:rPr>
            <w:rFonts w:ascii="ArialMT" w:hAnsi="ArialMT" w:cs="ArialMT"/>
            <w:sz w:val="21"/>
            <w:szCs w:val="21"/>
          </w:rPr>
          <w:t>mpge@acies.de</w:t>
        </w:r>
      </w:hyperlink>
      <w:r>
        <w:rPr>
          <w:rFonts w:ascii="ArialMT" w:hAnsi="ArialMT" w:cs="ArialMT"/>
          <w:sz w:val="21"/>
          <w:szCs w:val="21"/>
        </w:rPr>
        <w:t xml:space="preserve"> </w:t>
      </w:r>
    </w:p>
    <w:p w:rsidR="00000000" w:rsidRDefault="00073EFA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1"/>
          <w:szCs w:val="21"/>
        </w:rPr>
      </w:pPr>
      <w:r>
        <w:rPr>
          <w:rFonts w:ascii="Arial-BoldMT" w:hAnsi="Arial-BoldMT" w:cs="Arial-BoldMT"/>
          <w:b/>
          <w:bCs/>
          <w:sz w:val="21"/>
          <w:szCs w:val="21"/>
        </w:rPr>
        <w:t>Pressetexte und -fotos als Internet-Download:</w:t>
      </w:r>
      <w:r>
        <w:rPr>
          <w:rFonts w:ascii="ArialMT" w:hAnsi="ArialMT" w:cs="ArialMT"/>
          <w:sz w:val="21"/>
          <w:szCs w:val="21"/>
        </w:rPr>
        <w:t xml:space="preserve"> </w:t>
      </w:r>
    </w:p>
    <w:p w:rsidR="00000000" w:rsidRDefault="00073EFA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1"/>
          <w:szCs w:val="21"/>
        </w:rPr>
      </w:pPr>
      <w:hyperlink r:id="rId5" w:history="1">
        <w:r>
          <w:rPr>
            <w:rFonts w:ascii="ArialMT" w:hAnsi="ArialMT" w:cs="ArialMT"/>
            <w:sz w:val="21"/>
            <w:szCs w:val="21"/>
          </w:rPr>
          <w:t>www.mpge.de/presse</w:t>
        </w:r>
      </w:hyperlink>
    </w:p>
    <w:p w:rsidR="00000000" w:rsidRDefault="00073E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sz w:val="21"/>
          <w:szCs w:val="21"/>
        </w:rPr>
      </w:pPr>
    </w:p>
    <w:sectPr w:rsidR="00000000">
      <w:pgSz w:w="11900" w:h="16840"/>
      <w:pgMar w:top="1418" w:right="4252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EFA"/>
    <w:rsid w:val="00073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49131EF-33BF-4F4C-BA5C-3B2BB5CEB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pge.de/presse" TargetMode="External"/><Relationship Id="rId4" Type="http://schemas.openxmlformats.org/officeDocument/2006/relationships/hyperlink" Target="mailto:mpge@acies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1722</Characters>
  <Application>Microsoft Office Word</Application>
  <DocSecurity>0</DocSecurity>
  <Lines>14</Lines>
  <Paragraphs>3</Paragraphs>
  <ScaleCrop>false</ScaleCrop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von Jakusch-Gostomski, ACIES</dc:creator>
  <cp:keywords/>
  <dc:description/>
  <cp:lastModifiedBy>Christian von Jakusch-Gostomski, ACIES</cp:lastModifiedBy>
  <cp:revision>2</cp:revision>
  <dcterms:created xsi:type="dcterms:W3CDTF">2020-06-25T13:28:00Z</dcterms:created>
  <dcterms:modified xsi:type="dcterms:W3CDTF">2020-06-25T13:28:00Z</dcterms:modified>
</cp:coreProperties>
</file>